
<file path=[Content_Types].xml><?xml version="1.0" encoding="utf-8"?>
<Types xmlns="http://schemas.openxmlformats.org/package/2006/content-types">
  <Default ContentType="image/jpeg" Extension="jpg"/>
  <Default ContentType="image/gif" Extension="gif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723900</wp:posOffset>
                </wp:positionH>
                <wp:positionV relativeFrom="paragraph">
                  <wp:posOffset>101600</wp:posOffset>
                </wp:positionV>
                <wp:extent cx="5102863" cy="1344298"/>
                <wp:effectExtent b="0" l="0" r="0" t="0"/>
                <wp:wrapSquare wrapText="bothSides" distB="0" distT="0" distL="114300" distR="114300"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2804095" y="3117378"/>
                          <a:ext cx="5083810" cy="1325245"/>
                        </a:xfrm>
                        <a:custGeom>
                          <a:rect b="b" l="l" r="r" t="t"/>
                          <a:pathLst>
                            <a:path extrusionOk="0" h="1325245" w="5083810">
                              <a:moveTo>
                                <a:pt x="0" y="0"/>
                              </a:moveTo>
                              <a:lnTo>
                                <a:pt x="0" y="1325245"/>
                              </a:lnTo>
                              <a:lnTo>
                                <a:pt x="5083810" y="1325245"/>
                              </a:lnTo>
                              <a:lnTo>
                                <a:pt x="50838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5.99998474121094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omic Sans MS" w:cs="Comic Sans MS" w:eastAsia="Comic Sans MS" w:hAnsi="Comic Sans M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FOURNITURES  POUR LA RENTREE 2020-2021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5.99998474121094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omic Sans MS" w:cs="Comic Sans MS" w:eastAsia="Comic Sans MS" w:hAnsi="Comic Sans M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omic Sans MS" w:cs="Comic Sans MS" w:eastAsia="Comic Sans MS" w:hAnsi="Comic Sans M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CLASSE DE MOYENNE SECTION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5.99998474121094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omic Sans MS" w:cs="Comic Sans MS" w:eastAsia="Comic Sans MS" w:hAnsi="Comic Sans M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omic Sans MS" w:cs="Comic Sans MS" w:eastAsia="Comic Sans MS" w:hAnsi="Comic Sans M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Christelle MANNEHEUT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5.99998474121094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omic Sans MS" w:cs="Comic Sans MS" w:eastAsia="Comic Sans MS" w:hAnsi="Comic Sans M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38100" lIns="88900" spcFirstLastPara="1" rIns="8890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723900</wp:posOffset>
                </wp:positionH>
                <wp:positionV relativeFrom="paragraph">
                  <wp:posOffset>101600</wp:posOffset>
                </wp:positionV>
                <wp:extent cx="5102863" cy="1344298"/>
                <wp:effectExtent b="0" l="0" r="0" t="0"/>
                <wp:wrapSquare wrapText="bothSides" distB="0" distT="0" distL="114300" distR="114300"/>
                <wp:docPr id="3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02863" cy="134429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5560063</wp:posOffset>
            </wp:positionH>
            <wp:positionV relativeFrom="paragraph">
              <wp:posOffset>228698</wp:posOffset>
            </wp:positionV>
            <wp:extent cx="1080135" cy="1032513"/>
            <wp:effectExtent b="0" l="0" r="0" t="0"/>
            <wp:wrapSquare wrapText="bothSides" distB="0" distT="0" distL="114300" distR="114300"/>
            <wp:docPr descr="http://www.charentonducher.fr/userfiles/stylo(1).gif" id="7" name="image3.gif"/>
            <a:graphic>
              <a:graphicData uri="http://schemas.openxmlformats.org/drawingml/2006/picture">
                <pic:pic>
                  <pic:nvPicPr>
                    <pic:cNvPr descr="http://www.charentonducher.fr/userfiles/stylo(1).gif" id="0" name="image3.gif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10325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5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228600</wp:posOffset>
                </wp:positionV>
                <wp:extent cx="1722757" cy="309883"/>
                <wp:effectExtent b="0" l="0" r="0" t="0"/>
                <wp:wrapSquare wrapText="bothSides" distB="0" distT="0" distL="114300" distR="11430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494148" y="3634585"/>
                          <a:ext cx="1703704" cy="290830"/>
                        </a:xfrm>
                        <a:custGeom>
                          <a:rect b="b" l="l" r="r" t="t"/>
                          <a:pathLst>
                            <a:path extrusionOk="0" h="290830" w="1703704">
                              <a:moveTo>
                                <a:pt x="0" y="0"/>
                              </a:moveTo>
                              <a:lnTo>
                                <a:pt x="0" y="290830"/>
                              </a:lnTo>
                              <a:lnTo>
                                <a:pt x="1703704" y="290830"/>
                              </a:lnTo>
                              <a:lnTo>
                                <a:pt x="17037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5.99998474121094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POUR LES MOYENS</w:t>
                            </w:r>
                          </w:p>
                        </w:txbxContent>
                      </wps:txbx>
                      <wps:bodyPr anchorCtr="0" anchor="t" bIns="38100" lIns="88900" spcFirstLastPara="1" rIns="8890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228600</wp:posOffset>
                </wp:positionV>
                <wp:extent cx="1722757" cy="309883"/>
                <wp:effectExtent b="0" l="0" r="0" t="0"/>
                <wp:wrapSquare wrapText="bothSides" distB="0" distT="0" distL="114300" distR="114300"/>
                <wp:docPr id="2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2757" cy="30988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720" w:right="0" w:firstLine="0"/>
        <w:jc w:val="left"/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 pochettes de gros feutres 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pochette de feutres pointes fines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pochette de </w:t>
      </w:r>
      <w:r w:rsidDel="00000000" w:rsidR="00000000" w:rsidRPr="00000000">
        <w:rPr>
          <w:rFonts w:ascii="Comic Sans MS" w:cs="Comic Sans MS" w:eastAsia="Comic Sans MS" w:hAnsi="Comic Sans MS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GROS</w:t>
      </w:r>
      <w:r w:rsidDel="00000000" w:rsidR="00000000" w:rsidRPr="00000000"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crayons de couleur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pochette à rabats en plastique indéchirable, avec poignée pouvant contenir 3 cahiers 24 x 32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chemise à rabat avec élastique 24x32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 tubes de colle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pochette canson couleurs vives 24 x 32 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pochette canson blanc 21x 29,7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 pochettes de feutres Velleda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 boites de mouchoirs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 paquets de lingettes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720" w:right="0" w:hanging="36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 photos d'identité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720" w:right="0" w:firstLine="0"/>
        <w:jc w:val="left"/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177800</wp:posOffset>
                </wp:positionH>
                <wp:positionV relativeFrom="paragraph">
                  <wp:posOffset>190500</wp:posOffset>
                </wp:positionV>
                <wp:extent cx="4563113" cy="393068"/>
                <wp:effectExtent b="0" l="0" r="0" t="0"/>
                <wp:wrapSquare wrapText="bothSides" distB="0" distT="0" distL="114300" distR="114300"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3073970" y="3592993"/>
                          <a:ext cx="4544060" cy="374015"/>
                        </a:xfrm>
                        <a:custGeom>
                          <a:rect b="b" l="l" r="r" t="t"/>
                          <a:pathLst>
                            <a:path extrusionOk="0" h="374015" w="4544060">
                              <a:moveTo>
                                <a:pt x="0" y="0"/>
                              </a:moveTo>
                              <a:lnTo>
                                <a:pt x="0" y="374015"/>
                              </a:lnTo>
                              <a:lnTo>
                                <a:pt x="4544060" y="374015"/>
                              </a:lnTo>
                              <a:lnTo>
                                <a:pt x="4544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5.99998474121094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POUR LES DEMI-PENSIONNAIRES</w:t>
                            </w:r>
                          </w:p>
                        </w:txbxContent>
                      </wps:txbx>
                      <wps:bodyPr anchorCtr="0" anchor="t" bIns="38100" lIns="88900" spcFirstLastPara="1" rIns="8890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177800</wp:posOffset>
                </wp:positionH>
                <wp:positionV relativeFrom="paragraph">
                  <wp:posOffset>190500</wp:posOffset>
                </wp:positionV>
                <wp:extent cx="4563113" cy="393068"/>
                <wp:effectExtent b="0" l="0" r="0" t="0"/>
                <wp:wrapSquare wrapText="bothSides" distB="0" distT="0" distL="114300" distR="114300"/>
                <wp:docPr id="4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63113" cy="39306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720" w:right="0" w:firstLine="0"/>
        <w:jc w:val="left"/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     1 serviette de table (à changer tous les lundis)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pince à linge, si besoin, comme système d’attache, le tout dans une trousse à fermeture éclair.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720" w:right="0" w:firstLine="0"/>
        <w:jc w:val="left"/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2192020</wp:posOffset>
            </wp:positionH>
            <wp:positionV relativeFrom="paragraph">
              <wp:posOffset>203200</wp:posOffset>
            </wp:positionV>
            <wp:extent cx="1470660" cy="1386840"/>
            <wp:effectExtent b="0" l="0" r="0" t="0"/>
            <wp:wrapSquare wrapText="bothSides" distB="0" distT="0" distL="114300" distR="114300"/>
            <wp:docPr descr="http://t0.gstatic.com/images?q=tbn:ANd9GcSf03AJ8gOJS55VYoOKzVQjSEMzYQ2HV-pFzFRAEEZ-c9yUDKJHfN3SD41s" id="5" name="image2.jpg"/>
            <a:graphic>
              <a:graphicData uri="http://schemas.openxmlformats.org/drawingml/2006/picture">
                <pic:pic>
                  <pic:nvPicPr>
                    <pic:cNvPr descr="http://t0.gstatic.com/images?q=tbn:ANd9GcSf03AJ8gOJS55VYoOKzVQjSEMzYQ2HV-pFzFRAEEZ-c9yUDKJHfN3SD41s" id="0" name="image2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70660" cy="138684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9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9912" w:firstLine="0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9912" w:firstLine="0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9912" w:firstLine="0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9912" w:firstLine="0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                                  </w:t>
      </w:r>
    </w:p>
    <w:p w:rsidR="00000000" w:rsidDel="00000000" w:rsidP="00000000" w:rsidRDefault="00000000" w:rsidRPr="00000000" w14:paraId="0000001E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25400</wp:posOffset>
                </wp:positionV>
                <wp:extent cx="6017898" cy="393068"/>
                <wp:effectExtent b="0" l="0" r="0" t="0"/>
                <wp:wrapSquare wrapText="bothSides" distB="0" distT="0" distL="114300" distR="11430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346578" y="3592993"/>
                          <a:ext cx="5998845" cy="374015"/>
                        </a:xfrm>
                        <a:custGeom>
                          <a:rect b="b" l="l" r="r" t="t"/>
                          <a:pathLst>
                            <a:path extrusionOk="0" h="374015" w="5998845">
                              <a:moveTo>
                                <a:pt x="0" y="0"/>
                              </a:moveTo>
                              <a:lnTo>
                                <a:pt x="0" y="374015"/>
                              </a:lnTo>
                              <a:lnTo>
                                <a:pt x="5998845" y="374015"/>
                              </a:lnTo>
                              <a:lnTo>
                                <a:pt x="59988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5.99998474121094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QUELQUES RECOMMANDATIONS POUR FACILITER LE BIEN -VIVRE ENSEMBLE</w:t>
                            </w:r>
                          </w:p>
                        </w:txbxContent>
                      </wps:txbx>
                      <wps:bodyPr anchorCtr="0" anchor="t" bIns="38100" lIns="88900" spcFirstLastPara="1" rIns="8890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25400</wp:posOffset>
                </wp:positionV>
                <wp:extent cx="6017898" cy="393068"/>
                <wp:effectExtent b="0" l="0" r="0" t="0"/>
                <wp:wrapSquare wrapText="bothSides" distB="0" distT="0" distL="114300" distR="114300"/>
                <wp:docPr id="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17898" cy="39306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F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PAS DE SAC A DOS SI VOTRE ENFANT NE VA PAS  A LA GARDERIE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Les enfants ne reconnaissent pas toujours leurs vêtements (gilet, manteau, bonnet, gant, écharpe…) Merci d’inscrire tout au long de l’année leur prénom sur l’étiquette.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Aucun médicament, même avec ordonnance, ne peut être donné à l’école : si votre enfant est malade, merci de le garder à la maison.</w:t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Pour les informations cantine – garderie ou autres, merci de compléter le questionnaire joint.</w:t>
      </w:r>
    </w:p>
    <w:p w:rsidR="00000000" w:rsidDel="00000000" w:rsidP="00000000" w:rsidRDefault="00000000" w:rsidRPr="00000000" w14:paraId="00000024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Comic Sans MS" w:cs="Comic Sans MS" w:eastAsia="Comic Sans MS" w:hAnsi="Comic Sans MS"/>
          <w:b w:val="1"/>
          <w:sz w:val="24"/>
          <w:szCs w:val="24"/>
          <w:u w:val="singl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Vous pourrez apporter ce questionnaire ainsi que les fournitures le jour de la pré rentrée soit </w:t>
      </w:r>
      <w:r w:rsidDel="00000000" w:rsidR="00000000" w:rsidRPr="00000000">
        <w:rPr>
          <w:rFonts w:ascii="Comic Sans MS" w:cs="Comic Sans MS" w:eastAsia="Comic Sans MS" w:hAnsi="Comic Sans MS"/>
          <w:b w:val="1"/>
          <w:sz w:val="24"/>
          <w:szCs w:val="24"/>
          <w:u w:val="single"/>
          <w:rtl w:val="0"/>
        </w:rPr>
        <w:t xml:space="preserve">le vendredi 28 août 2020  à partir de 14 h.</w:t>
      </w:r>
    </w:p>
    <w:p w:rsidR="00000000" w:rsidDel="00000000" w:rsidP="00000000" w:rsidRDefault="00000000" w:rsidRPr="00000000" w14:paraId="00000026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En attendant de nous rencontrer, je vous souhaite un bel été.</w:t>
      </w:r>
    </w:p>
    <w:p w:rsidR="00000000" w:rsidDel="00000000" w:rsidP="00000000" w:rsidRDefault="00000000" w:rsidRPr="00000000" w14:paraId="00000028">
      <w:pPr>
        <w:jc w:val="center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center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Christelle Manneheut</w:t>
      </w:r>
    </w:p>
    <w:p w:rsidR="00000000" w:rsidDel="00000000" w:rsidP="00000000" w:rsidRDefault="00000000" w:rsidRPr="00000000" w14:paraId="0000002A">
      <w:pPr>
        <w:jc w:val="center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3260090</wp:posOffset>
            </wp:positionH>
            <wp:positionV relativeFrom="paragraph">
              <wp:posOffset>719455</wp:posOffset>
            </wp:positionV>
            <wp:extent cx="2980690" cy="1355725"/>
            <wp:effectExtent b="0" l="0" r="0" t="0"/>
            <wp:wrapSquare wrapText="bothSides" distB="0" distT="0" distL="114300" distR="114300"/>
            <wp:docPr descr="http://43.snuipp.fr/IMG/arton1311.png" id="6" name="image1.png"/>
            <a:graphic>
              <a:graphicData uri="http://schemas.openxmlformats.org/drawingml/2006/picture">
                <pic:pic>
                  <pic:nvPicPr>
                    <pic:cNvPr descr="http://43.snuipp.fr/IMG/arton1311.png" id="0" name="image1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80690" cy="13557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pgSz w:h="16838" w:w="11906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mic Sans MS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fr-FR"/>
      </w:rPr>
    </w:rPrDefault>
    <w:pPrDefault>
      <w:pPr>
        <w:spacing w:after="160" w:line="25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4.png"/><Relationship Id="rId10" Type="http://schemas.openxmlformats.org/officeDocument/2006/relationships/image" Target="media/image2.jpg"/><Relationship Id="rId12" Type="http://schemas.openxmlformats.org/officeDocument/2006/relationships/image" Target="media/image1.png"/><Relationship Id="rId9" Type="http://schemas.openxmlformats.org/officeDocument/2006/relationships/image" Target="media/image7.png"/><Relationship Id="rId5" Type="http://schemas.openxmlformats.org/officeDocument/2006/relationships/styles" Target="styles.xml"/><Relationship Id="rId6" Type="http://schemas.openxmlformats.org/officeDocument/2006/relationships/image" Target="media/image6.png"/><Relationship Id="rId7" Type="http://schemas.openxmlformats.org/officeDocument/2006/relationships/image" Target="media/image3.gif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